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E" w:rsidRPr="00C15C52" w:rsidRDefault="008641DE" w:rsidP="008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Предоставление </w:t>
      </w:r>
    </w:p>
    <w:p w:rsidR="008641DE" w:rsidRPr="00C15C52" w:rsidRDefault="008641DE" w:rsidP="008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ежегодной денежной выплаты лицам, награжденным нагрудным знаком </w:t>
      </w:r>
    </w:p>
    <w:p w:rsidR="008641DE" w:rsidRPr="00C15C52" w:rsidRDefault="008641DE" w:rsidP="008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«Почетный донор России», «Почетный донор СССР»</w:t>
      </w:r>
    </w:p>
    <w:p w:rsidR="008641DE" w:rsidRPr="008641DE" w:rsidRDefault="008641DE" w:rsidP="008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Круг лиц, имеющих право на получение ежегодной денежной выплаты (ЕДВ)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:</w:t>
      </w:r>
    </w:p>
    <w:p w:rsidR="00C15C52" w:rsidRPr="00C15C52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Право на получение 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ежегодной денежной выплаты (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ЕДВ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имеют лица, награжденные нагрудным знаком </w:t>
      </w:r>
      <w:r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«Почетный донор России» </w:t>
      </w:r>
      <w:r w:rsidRP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ли</w:t>
      </w:r>
      <w:r w:rsid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"Почетный донор СССР"</w:t>
      </w:r>
      <w:r w:rsidR="00C15C52"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C15C52" w:rsidRDefault="00C15C52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Размер ежегодной выплаты в 2023 году составляет </w:t>
      </w:r>
      <w:r w:rsidR="008641DE" w:rsidRPr="00C15C5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16 578,10 руб</w:t>
      </w:r>
      <w:r w:rsidR="008641DE"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</w:p>
    <w:p w:rsidR="008641DE" w:rsidRPr="008641DE" w:rsidRDefault="00C15C52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="008641DE"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Размер выплаты ежегодно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подлежит </w:t>
      </w:r>
      <w:r w:rsidR="008641DE"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индекс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ации</w:t>
      </w:r>
      <w:r w:rsidR="008641DE"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Нормативные правовые акты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,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согласно которым 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регулиру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ется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предоставление ежегодн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ой 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денежн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ой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выплат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ы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П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очетным донорам России и </w:t>
      </w:r>
      <w:r w:rsidR="00C15C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Почетным донорам </w:t>
      </w:r>
      <w:r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: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</w:t>
      </w:r>
      <w:r w:rsidR="00C15C52">
        <w:rPr>
          <w:color w:val="0070C0"/>
          <w:sz w:val="28"/>
          <w:szCs w:val="28"/>
        </w:rPr>
        <w:t xml:space="preserve">- </w:t>
      </w:r>
      <w:hyperlink r:id="rId6" w:history="1">
        <w:r w:rsidRPr="008641DE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Федеральный закон от 20.07.2012 № 125-ФЗ «О донорстве крови и её компонентов»;</w:t>
        </w:r>
      </w:hyperlink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</w:t>
      </w:r>
      <w:r w:rsidR="00C15C52">
        <w:rPr>
          <w:color w:val="0070C0"/>
          <w:sz w:val="28"/>
          <w:szCs w:val="28"/>
        </w:rPr>
        <w:t xml:space="preserve">- </w:t>
      </w:r>
      <w:hyperlink r:id="rId7" w:history="1">
        <w:r w:rsidRPr="008641DE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Приказ Министерства здравоохранения Российской Федерации от 11.07.2013 № 450н «Об утверждении Порядка осуществления ежегодной денежной выплаты лицам, награжденным нагрудным знаком «Почетный донор России».</w:t>
        </w:r>
      </w:hyperlink>
    </w:p>
    <w:p w:rsidR="008641DE" w:rsidRPr="008641DE" w:rsidRDefault="00C15C52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 xml:space="preserve">     </w:t>
      </w:r>
      <w:r w:rsidR="008641DE" w:rsidRP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Перечень документов для назначения ЕДВ почетным донорам России и СССР</w:t>
      </w:r>
      <w:r w:rsidR="008641DE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t>: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1)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заявление о предоставлении 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ежегодной денежной выплаты</w:t>
      </w:r>
      <w:r w:rsidR="00C15C52"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по установленной форме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8641DE" w:rsidRPr="008641DE" w:rsidRDefault="008641DE" w:rsidP="008641DE">
      <w:pPr>
        <w:shd w:val="clear" w:color="auto" w:fill="FFFFFF"/>
        <w:spacing w:after="97" w:line="240" w:lineRule="auto"/>
        <w:jc w:val="both"/>
        <w:rPr>
          <w:rFonts w:ascii="Helvetica" w:eastAsia="Times New Roman" w:hAnsi="Helvetica" w:cs="Helvetica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Заявление и документы можно подать через Единый портал государственных услуг (ЕПГУ)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  <w:r w:rsidRPr="008641D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2) документ, удостоверяющий личность гражданина</w:t>
      </w:r>
      <w:r w:rsidR="00C15C52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>3) удостоверение о награждении нагрудным знаком «Почетный донор России» или удостоверение о награждении нагрудным знаком «Почетный донор СССР»;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4) документ, удостоверяющий личность представителя и документ, подтверждающий полномочия действовать от имени гражданина </w:t>
      </w:r>
      <w:r w:rsidRPr="008641DE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(представляется в случае подачи заявления представителем).</w:t>
      </w:r>
    </w:p>
    <w:p w:rsidR="008641DE" w:rsidRPr="008641DE" w:rsidRDefault="008641DE" w:rsidP="008641D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FDD" w:rsidRPr="007C3FDD" w:rsidRDefault="007C3FDD" w:rsidP="007C3FDD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  <w:r>
        <w:rPr>
          <w:rFonts w:eastAsia="Times New Roman"/>
          <w:b/>
          <w:bCs/>
          <w:color w:val="4F81BD" w:themeColor="accent1"/>
          <w:sz w:val="28"/>
          <w:szCs w:val="28"/>
        </w:rPr>
        <w:t xml:space="preserve">     </w:t>
      </w:r>
      <w:r w:rsidRPr="007C3FDD">
        <w:rPr>
          <w:rFonts w:eastAsia="Times New Roman"/>
          <w:b/>
          <w:bCs/>
          <w:color w:val="4F81BD" w:themeColor="accent1"/>
          <w:sz w:val="28"/>
          <w:szCs w:val="28"/>
        </w:rPr>
        <w:t>Форма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7C3FDD" w:rsidRPr="007C3FDD" w:rsidRDefault="007C3FDD" w:rsidP="007C3FDD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7C3FDD" w:rsidRDefault="007C3FDD" w:rsidP="007C3FDD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7C3FDD" w:rsidRPr="007C3FDD" w:rsidRDefault="007C3FDD" w:rsidP="007C3FDD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4F81BD" w:themeColor="accent1"/>
          <w:sz w:val="28"/>
          <w:szCs w:val="28"/>
        </w:rPr>
      </w:pPr>
      <w:r w:rsidRPr="007C3FDD">
        <w:rPr>
          <w:rFonts w:eastAsia="Times New Roman"/>
          <w:b/>
          <w:bCs/>
          <w:color w:val="4F81BD" w:themeColor="accent1"/>
          <w:sz w:val="28"/>
          <w:szCs w:val="28"/>
        </w:rPr>
        <w:t xml:space="preserve">Заявление можно подать с помощью </w:t>
      </w:r>
      <w:r w:rsidRPr="007C3FDD">
        <w:rPr>
          <w:rFonts w:eastAsia="Times New Roman"/>
          <w:b/>
          <w:bCs/>
          <w:color w:val="4F81BD" w:themeColor="accent1"/>
          <w:sz w:val="28"/>
          <w:szCs w:val="28"/>
          <w:lang w:val="en-US"/>
        </w:rPr>
        <w:t>QR</w:t>
      </w:r>
      <w:r w:rsidRPr="007C3FDD">
        <w:rPr>
          <w:rFonts w:eastAsia="Times New Roman"/>
          <w:b/>
          <w:bCs/>
          <w:color w:val="4F81BD" w:themeColor="accent1"/>
          <w:sz w:val="28"/>
          <w:szCs w:val="28"/>
        </w:rPr>
        <w:t>-кода.</w:t>
      </w:r>
    </w:p>
    <w:p w:rsidR="007B1B2E" w:rsidRPr="007C3FDD" w:rsidRDefault="007B1B2E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C52DB" w:rsidRDefault="009C52DB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3FDD" w:rsidRPr="008641DE" w:rsidRDefault="007C3FDD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524E0" w:rsidRDefault="00CF36F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3300799" cy="3577859"/>
            <wp:effectExtent l="19050" t="0" r="0" b="0"/>
            <wp:docPr id="1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93" cy="358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</w:t>
      </w:r>
      <w:r w:rsidR="00EF40EB" w:rsidRPr="00EF40EB">
        <w:rPr>
          <w:rFonts w:ascii="Times New Roman" w:hAnsi="Times New Roman"/>
          <w:color w:val="0070C0"/>
          <w:sz w:val="22"/>
          <w:szCs w:val="22"/>
        </w:rPr>
        <w:t xml:space="preserve">АО </w:t>
      </w:r>
      <w:r w:rsidRPr="00EF40EB">
        <w:rPr>
          <w:rFonts w:ascii="Times New Roman" w:hAnsi="Times New Roman"/>
          <w:color w:val="0070C0"/>
          <w:sz w:val="22"/>
          <w:szCs w:val="22"/>
        </w:rPr>
        <w:t xml:space="preserve">УСЗН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 w:rsidR="00A45B90">
        <w:rPr>
          <w:rFonts w:ascii="Times New Roman" w:hAnsi="Times New Roman"/>
          <w:color w:val="0070C0"/>
          <w:sz w:val="22"/>
          <w:szCs w:val="22"/>
        </w:rPr>
        <w:t>03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 w:rsidR="004231BB">
        <w:rPr>
          <w:rFonts w:ascii="Times New Roman" w:hAnsi="Times New Roman"/>
          <w:color w:val="0070C0"/>
          <w:sz w:val="22"/>
          <w:szCs w:val="22"/>
        </w:rPr>
        <w:t>3 19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 w:rsidR="00A45B90">
        <w:rPr>
          <w:rFonts w:ascii="Times New Roman" w:hAnsi="Times New Roman"/>
          <w:color w:val="0070C0"/>
          <w:sz w:val="22"/>
          <w:szCs w:val="22"/>
        </w:rPr>
        <w:t>3440435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8641DE" w:rsidRDefault="008641DE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7C3FDD" w:rsidRDefault="007C3FDD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lastRenderedPageBreak/>
        <w:t>ПАМЯТКА</w:t>
      </w: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6600CC"/>
          <w:sz w:val="32"/>
          <w:szCs w:val="32"/>
        </w:rPr>
      </w:pPr>
      <w:r w:rsidRPr="002B5DB1">
        <w:rPr>
          <w:rFonts w:ascii="Arial Black" w:hAnsi="Arial Black"/>
          <w:color w:val="6600CC"/>
          <w:sz w:val="32"/>
          <w:szCs w:val="32"/>
        </w:rPr>
        <w:t> </w:t>
      </w:r>
    </w:p>
    <w:p w:rsidR="00A05508" w:rsidRDefault="00A05508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>Предоставление ежегодной денежной выплаты гражданам, награжденным знаком «Почетный донор России» или</w:t>
      </w:r>
    </w:p>
    <w:p w:rsidR="00A45B90" w:rsidRPr="002B5DB1" w:rsidRDefault="00A05508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 xml:space="preserve"> «Почетный донор СССР»</w:t>
      </w:r>
    </w:p>
    <w:p w:rsidR="002B5DB1" w:rsidRPr="002B5DB1" w:rsidRDefault="002B5DB1" w:rsidP="002B5DB1">
      <w:pPr>
        <w:widowControl w:val="0"/>
        <w:rPr>
          <w:rFonts w:ascii="Arial Black" w:hAnsi="Arial Black"/>
          <w:color w:val="000000"/>
          <w:sz w:val="32"/>
          <w:szCs w:val="32"/>
        </w:rPr>
      </w:pPr>
      <w:r w:rsidRPr="002B5DB1">
        <w:rPr>
          <w:rFonts w:ascii="Arial Black" w:hAnsi="Arial Black"/>
          <w:sz w:val="32"/>
          <w:szCs w:val="32"/>
        </w:rPr>
        <w:t> </w:t>
      </w:r>
    </w:p>
    <w:p w:rsidR="009C52DB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05508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noProof/>
        </w:rPr>
        <w:drawing>
          <wp:inline distT="0" distB="0" distL="0" distR="0">
            <wp:extent cx="3218421" cy="2145746"/>
            <wp:effectExtent l="19050" t="0" r="1029" b="0"/>
            <wp:docPr id="2" name="Рисунок 4" descr="Ежегодная денежная выплата осуществлена лицам, награжденным нагрудным  знаком «Почетный донор России» и «Почетный донор СССР» | Министерство труда  и социальной защиты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жегодная денежная выплата осуществлена лицам, награжденным нагрудным  знаком «Почетный донор России» и «Почетный донор СССР» | Министерство труда  и социальной защиты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39" cy="214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A45B90" w:rsidRDefault="00A45B90" w:rsidP="008641DE">
      <w:pPr>
        <w:pStyle w:val="msoaddress"/>
        <w:widowControl w:val="0"/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Амурская область, </w:t>
      </w:r>
      <w:r w:rsidRPr="009C52DB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2023 </w:t>
      </w: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год </w:t>
      </w:r>
      <w:r w:rsidRPr="00A45B90">
        <w:rPr>
          <w:sz w:val="32"/>
          <w:szCs w:val="32"/>
        </w:rPr>
        <w:t> </w:t>
      </w:r>
    </w:p>
    <w:sectPr w:rsidR="00A45B90" w:rsidRPr="00A45B90" w:rsidSect="008641DE">
      <w:pgSz w:w="16838" w:h="11906" w:orient="landscape"/>
      <w:pgMar w:top="851" w:right="851" w:bottom="851" w:left="851" w:header="720" w:footer="720" w:gutter="0"/>
      <w:cols w:num="3" w:space="708" w:equalWidth="0">
        <w:col w:w="4573" w:space="708"/>
        <w:col w:w="4573" w:space="708"/>
        <w:col w:w="4573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6DA"/>
    <w:multiLevelType w:val="hybridMultilevel"/>
    <w:tmpl w:val="4D9CCCFC"/>
    <w:lvl w:ilvl="0" w:tplc="D7F8F41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11578"/>
    <w:rsid w:val="00066F23"/>
    <w:rsid w:val="000C077C"/>
    <w:rsid w:val="001171B1"/>
    <w:rsid w:val="00145A09"/>
    <w:rsid w:val="00200936"/>
    <w:rsid w:val="0020507B"/>
    <w:rsid w:val="002B5DB1"/>
    <w:rsid w:val="00322F4E"/>
    <w:rsid w:val="003A40D2"/>
    <w:rsid w:val="004231BB"/>
    <w:rsid w:val="00510FDC"/>
    <w:rsid w:val="005524E0"/>
    <w:rsid w:val="005F5CD1"/>
    <w:rsid w:val="005F6897"/>
    <w:rsid w:val="00694E2A"/>
    <w:rsid w:val="006D14C0"/>
    <w:rsid w:val="00742BD7"/>
    <w:rsid w:val="007B1B2E"/>
    <w:rsid w:val="007B2357"/>
    <w:rsid w:val="007B3FD4"/>
    <w:rsid w:val="007C2D35"/>
    <w:rsid w:val="007C3FDD"/>
    <w:rsid w:val="007E3969"/>
    <w:rsid w:val="008130C7"/>
    <w:rsid w:val="00847255"/>
    <w:rsid w:val="008641DE"/>
    <w:rsid w:val="008878BF"/>
    <w:rsid w:val="009C52DB"/>
    <w:rsid w:val="009D434B"/>
    <w:rsid w:val="00A05508"/>
    <w:rsid w:val="00A45B90"/>
    <w:rsid w:val="00A4639C"/>
    <w:rsid w:val="00BC578E"/>
    <w:rsid w:val="00C15C52"/>
    <w:rsid w:val="00CF36F8"/>
    <w:rsid w:val="00E041B4"/>
    <w:rsid w:val="00E41C85"/>
    <w:rsid w:val="00EB6322"/>
    <w:rsid w:val="00EB7795"/>
    <w:rsid w:val="00EF40EB"/>
    <w:rsid w:val="00F15911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uszn-blag.amurobl.ru/files/doc/npa/06_%D0%9F%D0%9C%D0%B8%D0%BD%D0%B7%D0%B4%D1%80_%D0%BE%D1%82_11.07.2013__450%D0%B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zn-blag.amurobl.ru/files/doc/npa/06_%D0%A4%D0%97_%D0%BE%D1%82_20.07.2012_125-%D0%A4%D0%9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2023-07-17T06:21:00Z</cp:lastPrinted>
  <dcterms:created xsi:type="dcterms:W3CDTF">2023-05-31T06:21:00Z</dcterms:created>
  <dcterms:modified xsi:type="dcterms:W3CDTF">2023-07-17T06:22:00Z</dcterms:modified>
</cp:coreProperties>
</file>